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AC4" w:rsidRDefault="00471AC4" w:rsidP="00471AC4">
      <w:pPr>
        <w:rPr>
          <w:lang w:val="en-GB"/>
        </w:rPr>
      </w:pPr>
      <w:r>
        <w:rPr>
          <w:lang w:val="en-GB"/>
        </w:rPr>
        <w:t>Dear Colleagues,</w:t>
      </w:r>
    </w:p>
    <w:p w:rsidR="00471AC4" w:rsidRDefault="00471AC4" w:rsidP="00471AC4">
      <w:pPr>
        <w:rPr>
          <w:lang w:val="en-GB"/>
        </w:rPr>
      </w:pPr>
    </w:p>
    <w:p w:rsidR="00471AC4" w:rsidRDefault="00471AC4" w:rsidP="00471AC4">
      <w:pPr>
        <w:rPr>
          <w:lang w:val="en-GB"/>
        </w:rPr>
      </w:pPr>
      <w:r>
        <w:rPr>
          <w:lang w:val="en-GB"/>
        </w:rPr>
        <w:t xml:space="preserve">Attached </w:t>
      </w:r>
      <w:proofErr w:type="gramStart"/>
      <w:r>
        <w:rPr>
          <w:lang w:val="en-GB"/>
        </w:rPr>
        <w:t>is  a</w:t>
      </w:r>
      <w:proofErr w:type="gramEnd"/>
      <w:r>
        <w:rPr>
          <w:lang w:val="en-GB"/>
        </w:rPr>
        <w:t xml:space="preserve"> DRAFT set of comments from the national testing  of the P &amp; C in Nigeria, which took place last week  in a 3 day technical consultation to review simultaneously the P &amp; C and the national programme document, articulating the implications of each for the other and recommending changes as needed.  There were about 20 participants in the consultation, split roughly equally between those involved at national </w:t>
      </w:r>
      <w:proofErr w:type="gramStart"/>
      <w:r>
        <w:rPr>
          <w:lang w:val="en-GB"/>
        </w:rPr>
        <w:t>level  and</w:t>
      </w:r>
      <w:proofErr w:type="gramEnd"/>
      <w:r>
        <w:rPr>
          <w:lang w:val="en-GB"/>
        </w:rPr>
        <w:t xml:space="preserve"> those working at Cross River State level, and included government officials and technical staff as well as some NGO representatives at both scales.</w:t>
      </w:r>
    </w:p>
    <w:p w:rsidR="00471AC4" w:rsidRDefault="00471AC4" w:rsidP="00471AC4">
      <w:pPr>
        <w:rPr>
          <w:lang w:val="en-GB"/>
        </w:rPr>
      </w:pPr>
    </w:p>
    <w:p w:rsidR="00471AC4" w:rsidRDefault="00471AC4" w:rsidP="00471AC4">
      <w:pPr>
        <w:rPr>
          <w:lang w:val="en-GB"/>
        </w:rPr>
      </w:pPr>
      <w:r>
        <w:rPr>
          <w:lang w:val="en-GB"/>
        </w:rPr>
        <w:t>The comments are largely the contents of the flip-charts from the session, and they should be regarded as draft comments because they have not yet been circulated to participants for approval.  They are also missing some inputs on Principles 5 and 6 that have yet to be retrieved from the flip charts.</w:t>
      </w:r>
    </w:p>
    <w:p w:rsidR="00471AC4" w:rsidRDefault="00471AC4" w:rsidP="00471AC4">
      <w:pPr>
        <w:rPr>
          <w:lang w:val="en-GB"/>
        </w:rPr>
      </w:pPr>
    </w:p>
    <w:p w:rsidR="00471AC4" w:rsidRDefault="00471AC4" w:rsidP="00471AC4">
      <w:pPr>
        <w:rPr>
          <w:lang w:val="en-GB"/>
        </w:rPr>
      </w:pPr>
      <w:r>
        <w:rPr>
          <w:lang w:val="en-GB"/>
        </w:rPr>
        <w:t xml:space="preserve">The consultation was a very constructive experience. On the whole, responses to the P &amp; C from participants were very positive, and there was a high degree of engagement in the discussion.  The group found that applying the P &amp; C  in this way (through facilitated discussion) was very helpful in identifying parts  of the programme where the links between activities and the important aspects of REDD  addressed  by the P &amp; C had not been made explicit enough, and also identified several areas of the programme where additional or modified activities were needed. In discussing the P &amp; C, participants frequently found that further elaboration and/or examples were needed to help with understanding the meanings of the P &amp; C and how they should be applied.  Therefore, there are several recommendations from the group for things that should be </w:t>
      </w:r>
      <w:proofErr w:type="gramStart"/>
      <w:r>
        <w:rPr>
          <w:lang w:val="en-GB"/>
        </w:rPr>
        <w:t>included  in</w:t>
      </w:r>
      <w:proofErr w:type="gramEnd"/>
      <w:r>
        <w:rPr>
          <w:lang w:val="en-GB"/>
        </w:rPr>
        <w:t xml:space="preserve"> the Risk Identification and Mitigation Tool, as well as additional entries to the glossary.</w:t>
      </w:r>
    </w:p>
    <w:p w:rsidR="00471AC4" w:rsidRDefault="00471AC4" w:rsidP="00471AC4">
      <w:pPr>
        <w:rPr>
          <w:lang w:val="en-GB"/>
        </w:rPr>
      </w:pPr>
    </w:p>
    <w:p w:rsidR="00471AC4" w:rsidRDefault="00471AC4" w:rsidP="00471AC4">
      <w:pPr>
        <w:rPr>
          <w:color w:val="1F497D"/>
          <w:lang w:val="en-GB"/>
        </w:rPr>
      </w:pPr>
      <w:r>
        <w:rPr>
          <w:lang w:val="en-GB"/>
        </w:rPr>
        <w:t>In facilitating this consultation Julie Greenwalt and I observed that this need for elaboration and discussion was crucial; the role of the Tool here is vital.  Further,  several sets of comments worked full circle to deciding that a given criterion is useful, when initial thoughts had been incomprehension (e.g. how COULD a REDD activity cause degradation?).  We also observed that there is still a considerable difference between the ‘Social’ P &amp; C (i.e. principles 1-3) and the ‘environmental’ ones (P5-7), with P4 being somewhere in the middle.  At least part of this difference is due to the fact that the social P &amp; C (or at least P 1 &amp; 2) deal principally with aspects of process, while the environmental ones are more related to outcomes.  On the whole, people are more used to thinking about process than about outcomes</w:t>
      </w:r>
      <w:proofErr w:type="gramStart"/>
      <w:r>
        <w:rPr>
          <w:lang w:val="en-GB"/>
        </w:rPr>
        <w:t>,  and</w:t>
      </w:r>
      <w:proofErr w:type="gramEnd"/>
      <w:r>
        <w:rPr>
          <w:lang w:val="en-GB"/>
        </w:rPr>
        <w:t xml:space="preserve"> there may be a need for being more explicit about  the different assessment and other implications here.  </w:t>
      </w:r>
    </w:p>
    <w:p w:rsidR="00471AC4" w:rsidRDefault="00471AC4" w:rsidP="00471AC4">
      <w:pPr>
        <w:rPr>
          <w:lang w:val="en-GB"/>
        </w:rPr>
      </w:pPr>
    </w:p>
    <w:p w:rsidR="00471AC4" w:rsidRDefault="00471AC4" w:rsidP="00471AC4">
      <w:pPr>
        <w:rPr>
          <w:lang w:val="en-GB"/>
        </w:rPr>
      </w:pPr>
      <w:r>
        <w:rPr>
          <w:lang w:val="en-GB"/>
        </w:rPr>
        <w:t xml:space="preserve">As things stand now, a lot is dependent </w:t>
      </w:r>
      <w:proofErr w:type="gramStart"/>
      <w:r>
        <w:rPr>
          <w:lang w:val="en-GB"/>
        </w:rPr>
        <w:t>on  the</w:t>
      </w:r>
      <w:proofErr w:type="gramEnd"/>
      <w:r>
        <w:rPr>
          <w:lang w:val="en-GB"/>
        </w:rPr>
        <w:t xml:space="preserve"> Tool, but some thought needs to be given to whether this is the best way forward.</w:t>
      </w:r>
    </w:p>
    <w:p w:rsidR="00471AC4" w:rsidRDefault="00471AC4" w:rsidP="00471AC4">
      <w:pPr>
        <w:rPr>
          <w:lang w:val="en-GB"/>
        </w:rPr>
      </w:pPr>
    </w:p>
    <w:p w:rsidR="00471AC4" w:rsidRDefault="00471AC4" w:rsidP="00471AC4">
      <w:pPr>
        <w:rPr>
          <w:lang w:val="en-GB"/>
        </w:rPr>
      </w:pPr>
      <w:r>
        <w:rPr>
          <w:lang w:val="en-GB"/>
        </w:rPr>
        <w:t xml:space="preserve">These inputs should provide yet more </w:t>
      </w:r>
      <w:proofErr w:type="gramStart"/>
      <w:r>
        <w:rPr>
          <w:lang w:val="en-GB"/>
        </w:rPr>
        <w:t>basis</w:t>
      </w:r>
      <w:proofErr w:type="gramEnd"/>
      <w:r>
        <w:rPr>
          <w:lang w:val="en-GB"/>
        </w:rPr>
        <w:t xml:space="preserve"> for fruitful discussion and revision of the P &amp; C</w:t>
      </w:r>
    </w:p>
    <w:p w:rsidR="00471AC4" w:rsidRDefault="00471AC4" w:rsidP="00471AC4">
      <w:pPr>
        <w:rPr>
          <w:lang w:val="en-GB"/>
        </w:rPr>
      </w:pPr>
    </w:p>
    <w:p w:rsidR="00471AC4" w:rsidRDefault="00471AC4" w:rsidP="00471AC4">
      <w:pPr>
        <w:rPr>
          <w:lang w:val="en-GB"/>
        </w:rPr>
      </w:pPr>
      <w:r>
        <w:rPr>
          <w:lang w:val="en-GB"/>
        </w:rPr>
        <w:t xml:space="preserve">Best to all, </w:t>
      </w:r>
    </w:p>
    <w:p w:rsidR="00471AC4" w:rsidRDefault="00471AC4" w:rsidP="00471AC4">
      <w:pPr>
        <w:rPr>
          <w:lang w:val="en-GB"/>
        </w:rPr>
      </w:pPr>
    </w:p>
    <w:p w:rsidR="00471AC4" w:rsidRDefault="00471AC4" w:rsidP="00471AC4">
      <w:pPr>
        <w:rPr>
          <w:lang w:val="en-GB"/>
        </w:rPr>
      </w:pPr>
      <w:r>
        <w:rPr>
          <w:lang w:val="en-GB"/>
        </w:rPr>
        <w:t>Val &amp; Julie</w:t>
      </w:r>
    </w:p>
    <w:p w:rsidR="00471AC4" w:rsidRDefault="00471AC4" w:rsidP="00471AC4">
      <w:pPr>
        <w:rPr>
          <w:color w:val="1F497D"/>
          <w:lang w:val="en-GB"/>
        </w:rPr>
      </w:pPr>
    </w:p>
    <w:p w:rsidR="00471AC4" w:rsidRDefault="00471AC4" w:rsidP="00471AC4">
      <w:pPr>
        <w:rPr>
          <w:color w:val="1F497D"/>
          <w:lang w:val="en-GB"/>
        </w:rPr>
      </w:pPr>
    </w:p>
    <w:p w:rsidR="00471AC4" w:rsidRDefault="00471AC4" w:rsidP="00471AC4">
      <w:pPr>
        <w:rPr>
          <w:color w:val="1F497D"/>
          <w:sz w:val="21"/>
          <w:szCs w:val="21"/>
        </w:rPr>
      </w:pPr>
      <w:r>
        <w:rPr>
          <w:color w:val="1F497D"/>
          <w:sz w:val="21"/>
          <w:szCs w:val="21"/>
        </w:rPr>
        <w:t>*****************************************************************************</w:t>
      </w:r>
    </w:p>
    <w:p w:rsidR="00471AC4" w:rsidRDefault="00471AC4" w:rsidP="00471AC4">
      <w:pPr>
        <w:rPr>
          <w:color w:val="1F497D"/>
          <w:sz w:val="21"/>
          <w:szCs w:val="21"/>
        </w:rPr>
      </w:pPr>
      <w:r>
        <w:rPr>
          <w:color w:val="1F497D"/>
          <w:sz w:val="21"/>
          <w:szCs w:val="21"/>
        </w:rPr>
        <w:t>Valerie Kapos, Ph.D.</w:t>
      </w:r>
    </w:p>
    <w:p w:rsidR="00471AC4" w:rsidRDefault="00471AC4" w:rsidP="00471AC4">
      <w:pPr>
        <w:rPr>
          <w:color w:val="1F497D"/>
          <w:sz w:val="21"/>
          <w:szCs w:val="21"/>
        </w:rPr>
      </w:pPr>
      <w:r>
        <w:rPr>
          <w:color w:val="1F497D"/>
          <w:sz w:val="21"/>
          <w:szCs w:val="21"/>
        </w:rPr>
        <w:t>Senior Programme Officer in Forest Biodiversity, Conservation &amp; Climate Change</w:t>
      </w:r>
    </w:p>
    <w:p w:rsidR="00471AC4" w:rsidRDefault="00471AC4" w:rsidP="00471AC4">
      <w:pPr>
        <w:rPr>
          <w:color w:val="1F497D"/>
          <w:sz w:val="21"/>
          <w:szCs w:val="21"/>
        </w:rPr>
      </w:pPr>
      <w:r>
        <w:rPr>
          <w:color w:val="1F497D"/>
          <w:sz w:val="21"/>
          <w:szCs w:val="21"/>
        </w:rPr>
        <w:lastRenderedPageBreak/>
        <w:t>UNEP World Conservation Monitoring Centre</w:t>
      </w:r>
    </w:p>
    <w:p w:rsidR="00471AC4" w:rsidRDefault="00471AC4" w:rsidP="00471AC4">
      <w:pPr>
        <w:rPr>
          <w:color w:val="1F497D"/>
          <w:sz w:val="21"/>
          <w:szCs w:val="21"/>
        </w:rPr>
      </w:pPr>
      <w:r>
        <w:rPr>
          <w:color w:val="1F497D"/>
          <w:sz w:val="21"/>
          <w:szCs w:val="21"/>
        </w:rPr>
        <w:t>219 Huntingdon Road</w:t>
      </w:r>
    </w:p>
    <w:p w:rsidR="00471AC4" w:rsidRDefault="00471AC4" w:rsidP="00471AC4">
      <w:pPr>
        <w:rPr>
          <w:color w:val="1F497D"/>
          <w:sz w:val="21"/>
          <w:szCs w:val="21"/>
        </w:rPr>
      </w:pPr>
      <w:r>
        <w:rPr>
          <w:color w:val="1F497D"/>
          <w:sz w:val="21"/>
          <w:szCs w:val="21"/>
        </w:rPr>
        <w:t>Cambridge CB3 0DL UK</w:t>
      </w:r>
    </w:p>
    <w:p w:rsidR="00471AC4" w:rsidRDefault="00471AC4" w:rsidP="00471AC4">
      <w:pPr>
        <w:rPr>
          <w:color w:val="1F497D"/>
          <w:sz w:val="21"/>
          <w:szCs w:val="21"/>
        </w:rPr>
      </w:pPr>
    </w:p>
    <w:p w:rsidR="00471AC4" w:rsidRDefault="00471AC4" w:rsidP="00471AC4">
      <w:pPr>
        <w:rPr>
          <w:color w:val="1F497D"/>
          <w:sz w:val="21"/>
          <w:szCs w:val="21"/>
        </w:rPr>
      </w:pPr>
      <w:proofErr w:type="spellStart"/>
      <w:proofErr w:type="gramStart"/>
      <w:r>
        <w:rPr>
          <w:color w:val="1F497D"/>
          <w:sz w:val="21"/>
          <w:szCs w:val="21"/>
        </w:rPr>
        <w:t>tel</w:t>
      </w:r>
      <w:proofErr w:type="spellEnd"/>
      <w:proofErr w:type="gramEnd"/>
      <w:r>
        <w:rPr>
          <w:color w:val="1F497D"/>
          <w:sz w:val="21"/>
          <w:szCs w:val="21"/>
        </w:rPr>
        <w:t>: +44 (0)1223 277314 ext 247, direct line 01223 814647</w:t>
      </w:r>
    </w:p>
    <w:p w:rsidR="00471AC4" w:rsidRDefault="00471AC4" w:rsidP="00471AC4">
      <w:pPr>
        <w:rPr>
          <w:color w:val="1F497D"/>
          <w:sz w:val="21"/>
          <w:szCs w:val="21"/>
        </w:rPr>
      </w:pPr>
      <w:proofErr w:type="gramStart"/>
      <w:r>
        <w:rPr>
          <w:color w:val="1F497D"/>
          <w:sz w:val="21"/>
          <w:szCs w:val="21"/>
        </w:rPr>
        <w:t>fax</w:t>
      </w:r>
      <w:proofErr w:type="gramEnd"/>
      <w:r>
        <w:rPr>
          <w:color w:val="1F497D"/>
          <w:sz w:val="21"/>
          <w:szCs w:val="21"/>
        </w:rPr>
        <w:t>: +44 (0)1223 277136</w:t>
      </w:r>
    </w:p>
    <w:p w:rsidR="00471AC4" w:rsidRDefault="00471AC4" w:rsidP="00471AC4">
      <w:pPr>
        <w:rPr>
          <w:color w:val="1F497D"/>
          <w:sz w:val="21"/>
          <w:szCs w:val="21"/>
        </w:rPr>
      </w:pPr>
      <w:proofErr w:type="gramStart"/>
      <w:r>
        <w:rPr>
          <w:color w:val="1F497D"/>
          <w:sz w:val="21"/>
          <w:szCs w:val="21"/>
        </w:rPr>
        <w:t>email</w:t>
      </w:r>
      <w:proofErr w:type="gramEnd"/>
      <w:r>
        <w:rPr>
          <w:color w:val="1F497D"/>
          <w:sz w:val="21"/>
          <w:szCs w:val="21"/>
        </w:rPr>
        <w:t xml:space="preserve">: </w:t>
      </w:r>
      <w:hyperlink r:id="rId4" w:history="1">
        <w:r>
          <w:rPr>
            <w:rStyle w:val="Hyperlink"/>
            <w:sz w:val="21"/>
            <w:szCs w:val="21"/>
          </w:rPr>
          <w:t>val.kapos@unep-wcmc.org</w:t>
        </w:r>
      </w:hyperlink>
    </w:p>
    <w:p w:rsidR="00471AC4" w:rsidRDefault="00471AC4" w:rsidP="00471AC4">
      <w:pPr>
        <w:rPr>
          <w:color w:val="1F497D"/>
        </w:rPr>
      </w:pPr>
      <w:hyperlink r:id="rId5" w:history="1">
        <w:r>
          <w:rPr>
            <w:rStyle w:val="Hyperlink"/>
          </w:rPr>
          <w:t>http://www.unep-wcmc.org</w:t>
        </w:r>
      </w:hyperlink>
    </w:p>
    <w:p w:rsidR="00B15966" w:rsidRDefault="00B15966"/>
    <w:sectPr w:rsidR="00B15966" w:rsidSect="00B1596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71AC4"/>
    <w:rsid w:val="00045A01"/>
    <w:rsid w:val="00172BBB"/>
    <w:rsid w:val="001D56DB"/>
    <w:rsid w:val="00471AC4"/>
    <w:rsid w:val="00482B7B"/>
    <w:rsid w:val="004B63C9"/>
    <w:rsid w:val="00520CAF"/>
    <w:rsid w:val="00534276"/>
    <w:rsid w:val="005D3CDB"/>
    <w:rsid w:val="00690F49"/>
    <w:rsid w:val="006C044E"/>
    <w:rsid w:val="0070316D"/>
    <w:rsid w:val="0075321C"/>
    <w:rsid w:val="00B15966"/>
    <w:rsid w:val="00B2024E"/>
    <w:rsid w:val="00BC2C01"/>
    <w:rsid w:val="00E3296A"/>
    <w:rsid w:val="00E74E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AC4"/>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71AC4"/>
    <w:rPr>
      <w:color w:val="0000FF"/>
      <w:u w:val="single"/>
    </w:rPr>
  </w:style>
</w:styles>
</file>

<file path=word/webSettings.xml><?xml version="1.0" encoding="utf-8"?>
<w:webSettings xmlns:r="http://schemas.openxmlformats.org/officeDocument/2006/relationships" xmlns:w="http://schemas.openxmlformats.org/wordprocessingml/2006/main">
  <w:divs>
    <w:div w:id="201001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unep-wcmc.org/" TargetMode="External"/><Relationship Id="rId4" Type="http://schemas.openxmlformats.org/officeDocument/2006/relationships/hyperlink" Target="mailto:val.kapos@unep-wcm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528</Words>
  <Characters>3015</Characters>
  <Application>Microsoft Office Word</Application>
  <DocSecurity>0</DocSecurity>
  <Lines>25</Lines>
  <Paragraphs>7</Paragraphs>
  <ScaleCrop>false</ScaleCrop>
  <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dc:description/>
  <cp:lastModifiedBy>MO</cp:lastModifiedBy>
  <cp:revision>1</cp:revision>
  <dcterms:created xsi:type="dcterms:W3CDTF">2011-08-10T11:20:00Z</dcterms:created>
  <dcterms:modified xsi:type="dcterms:W3CDTF">2011-08-10T11:22:00Z</dcterms:modified>
</cp:coreProperties>
</file>